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2961675"/>
      <w:r>
        <w:drawing>
          <wp:inline distT="0" distB="0" distL="114300" distR="114300">
            <wp:extent cx="6292850" cy="8652510"/>
            <wp:effectExtent l="0" t="0" r="12700" b="1524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  <w:bookmarkStart w:id="9" w:name="_GoBack"/>
      <w:bookmarkEnd w:id="9"/>
    </w:p>
    <w:bookmarkEnd w:id="0"/>
    <w:p>
      <w:pPr>
        <w:spacing w:after="0"/>
        <w:ind w:left="120"/>
        <w:rPr>
          <w:lang w:val="ru-RU"/>
        </w:rPr>
      </w:pPr>
      <w:bookmarkStart w:id="1" w:name="block-12961677"/>
    </w:p>
    <w:p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МУНИЦИПАЛЬНОЕ БЮДЖЕТНОЕ ОБЩЕОБРАЗОВАТЕЛЬНОЕ УЧРЕЖДЕНИЕ «ПОЛАЗНЕНСКАЯ СРЕДНЯЯ ОБЩЕОБРАЗОВАТЕЛЬНАЯ ШКОЛА №1»</w:t>
      </w:r>
    </w:p>
    <w:p>
      <w:pPr>
        <w:pStyle w:val="25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2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 к рабочей программе</w:t>
      </w:r>
    </w:p>
    <w:p>
      <w:pPr>
        <w:pStyle w:val="2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учебного предмета </w:t>
      </w:r>
      <w:r>
        <w:rPr>
          <w:rFonts w:ascii="Times New Roman" w:hAnsi="Times New Roman" w:cs="Times New Roman"/>
          <w:sz w:val="28"/>
          <w:szCs w:val="28"/>
        </w:rPr>
        <w:t>«Физика (углублённый уровень)»</w:t>
      </w:r>
    </w:p>
    <w:p>
      <w:pPr>
        <w:pStyle w:val="2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2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учебного предмета «ФИЗИКА» обязательной предметной области «ФИЗИКА» разработана в соответствии с пунктом 18.2.2 обновленного ФГОС СОО</w:t>
      </w:r>
      <w:r>
        <w:rPr>
          <w:rStyle w:val="8"/>
          <w:rFonts w:ascii="Times New Roman" w:hAnsi="Times New Roman" w:cs="Times New Roman"/>
          <w:sz w:val="28"/>
          <w:szCs w:val="28"/>
        </w:rPr>
        <w:footnoteReference w:id="0"/>
      </w:r>
      <w:r>
        <w:rPr>
          <w:rFonts w:ascii="Times New Roman" w:hAnsi="Times New Roman" w:cs="Times New Roman"/>
          <w:sz w:val="28"/>
          <w:szCs w:val="28"/>
        </w:rPr>
        <w:t>, ФОП СОО и реализуется 2 года с 10 по 11 классы</w:t>
      </w:r>
    </w:p>
    <w:p>
      <w:pPr>
        <w:pStyle w:val="2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2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разработана учителем в соответствии с положением о рабочих программах и определяет организацию образовательной деятельности учителем в школе по определенному учебному предмету.</w:t>
      </w:r>
    </w:p>
    <w:p>
      <w:pPr>
        <w:pStyle w:val="2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учебного предмета, является частью СОП СОО, определяющей:</w:t>
      </w:r>
    </w:p>
    <w:p>
      <w:pPr>
        <w:pStyle w:val="2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планируемые результаты освоения учебного предмета (личностные, метапредметные и предметные);</w:t>
      </w:r>
    </w:p>
    <w:p>
      <w:pPr>
        <w:pStyle w:val="2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содержание учебного предмета; </w:t>
      </w:r>
    </w:p>
    <w:p>
      <w:pPr>
        <w:pStyle w:val="2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тематическое планирование, в том числе с учетом рабочей программы воспитания с указанием количества часов, отводимых на освоение каждой темы.</w:t>
      </w:r>
    </w:p>
    <w:p>
      <w:pPr>
        <w:pStyle w:val="2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обсуждена и принята решением методического объединенияи согласована заместителем директора по учебно-воспитательной)МБОУ "ПОЛАЗНЕНСКАЯ СОШ № 1"</w:t>
      </w:r>
    </w:p>
    <w:p>
      <w:pPr>
        <w:pStyle w:val="2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2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sz w:val="28"/>
          <w:szCs w:val="28"/>
          <w:u w:val="single"/>
        </w:rPr>
        <w:t>25.08 2023г.</w:t>
      </w: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межпредметных и внутрипредметных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развития обучающихся средствами учебного предмета «Физика» на углублённом уровне.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программе по физике определяются планируемые результаты освоения курса физики на уровне среднего общего образования: личностные, метапредметные, предметные (на углублённом уровне). Научно-методологической основой для разработки требований к личностным, метапредметным и предметным результатам обучающихся, освоивших программу по физике на уровне среднего общего образования на углублённом уровне, является системно-деятельностный подход.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физике включает: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учебного предмета «Физика» по годам обучения.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естественно-научной картины мира обучающегося, в формирование умений применять научный метод познания при выполнении ими учебных исследований.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Идея целостности.</w:t>
      </w:r>
      <w:r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Идея генерализации.</w:t>
      </w:r>
      <w:r>
        <w:rPr>
          <w:rFonts w:ascii="Times New Roman" w:hAnsi="Times New Roman"/>
          <w:color w:val="000000"/>
          <w:sz w:val="28"/>
          <w:lang w:val="ru-RU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Идея гуманитаризации. </w:t>
      </w:r>
      <w:r>
        <w:rPr>
          <w:rFonts w:ascii="Times New Roman" w:hAnsi="Times New Roman"/>
          <w:color w:val="000000"/>
          <w:sz w:val="28"/>
          <w:lang w:val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Идея прикладной направленности.</w:t>
      </w:r>
      <w:r>
        <w:rPr>
          <w:rFonts w:ascii="Times New Roman" w:hAnsi="Times New Roman"/>
          <w:color w:val="000000"/>
          <w:sz w:val="28"/>
          <w:lang w:val="ru-RU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Идея экологизации</w:t>
      </w:r>
      <w:r>
        <w:rPr>
          <w:rFonts w:ascii="Times New Roman" w:hAnsi="Times New Roman"/>
          <w:color w:val="000000"/>
          <w:sz w:val="28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программы по физике должно быть построено на принципах системно-деятельностного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включающего фронтальные ученические опыты при изучении нового материала, лабораторные работы и работы практикума. При этом возможны 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Основными целями изучения физики в общем образовании являются: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умений проектно-исследовательской, творческой деятельности;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интереса к сферам профессиональной деятельности, связанной с физикой.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296fae2-dbe0-4c0c-910f-2696aa782a50"/>
      <w:r>
        <w:rPr>
          <w:rFonts w:ascii="Times New Roman" w:hAnsi="Times New Roman"/>
          <w:color w:val="000000"/>
          <w:sz w:val="28"/>
          <w:lang w:val="ru-RU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‌‌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"/>
    <w:p>
      <w:pPr>
        <w:spacing w:after="0" w:line="264" w:lineRule="auto"/>
        <w:ind w:left="120"/>
        <w:jc w:val="both"/>
        <w:rPr>
          <w:lang w:val="ru-RU"/>
        </w:rPr>
      </w:pPr>
      <w:bookmarkStart w:id="3" w:name="block-12961676"/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1. Научный метод познания природы.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 и теория в процессе познания природы. Наблюдение и эксперимент в физике.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измерения физических величин (аналоговые и цифровые измерительные приборы, компьютерные датчиковые системы).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Погрешности измерений физических величин (абсолютная и относительная).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Моделирование физических явлений и 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и место физики в формировании современной научной картины мира, в практической деятельности людей.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2. Механика.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1. Кинематика.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Механическое движение. Относительность механического движения. Система отсчёта.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Прямая и обратная задачи механики.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Радиус-вектор материальной точки, его проекции на оси системы координат. Траектория.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системы отсчёта, иллюстрация кинематических характеристик движения.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исследования движений.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Иллюстрация предельного перехода и измерение мгновенной скорости.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движений с использованием механизмов.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Падение тел в воздухе и в разреженном пространстве.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тела, брошенного под углом к горизонту и горизонтально.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Направление скорости при движении по окружности.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угловой скорости в редукторе.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путей, траекторий, скоростей движения одного и того же тела в разных системах отсчёта.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неравномерного движения с целью определения мгновенной скорости.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ускорения при прямолинейном равноускоренном движении по наклонной плоскости.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Измерение ускорения свободного падения (рекомендовано использование цифровой лаборатории).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движения тела по окружности с постоянной по модулю скоростью.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периода обращения конического маятника от его параметров.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2. Динамика.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Масса тела. Сила. Принцип суперпозиции сил.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Второй закон Ньютона для материальной точки.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Третий закон Ньютона для материальных точек.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всемирного тяготения. Эквивалентность гравитационной и инертной массы.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упругости. Закон Гука. Вес тела. Вес тела, движущегося с ускорением.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Давление. Гидростатическое давление. Сила Архимеда.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подшипники, движение искусственных спутников.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 в инерциальных и неинерциальных системах отсчёта.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 относительности.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Равенство сил, возникающих в результате взаимодействия тел.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масс по взаимодействию.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Невесомость.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Вес тела при ускоренном подъёме и падении.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Центробежные механизмы.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сил трения покоя, качения и скольжения.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равнодействующей сил при движении бруска по наклонной плоскости.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Проверка гипотезы о независимости времени движения бруска по наклонной плоскости на заданное расстояние от его массы.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сил упругости, возникающих в пружине и резиновом образце, от их деформации.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движения системы тел, связанных нитью, перекинутой через лёгкий блок.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Измерение коэффициента трения по величине углового коэффициента зависимости </w:t>
      </w:r>
      <w:r>
        <w:rPr>
          <w:rFonts w:ascii="Times New Roman" w:hAnsi="Times New Roman"/>
          <w:color w:val="000000"/>
          <w:sz w:val="28"/>
        </w:rPr>
        <w:t>F</w:t>
      </w:r>
      <w:r>
        <w:rPr>
          <w:rFonts w:ascii="Times New Roman" w:hAnsi="Times New Roman"/>
          <w:color w:val="000000"/>
          <w:sz w:val="28"/>
          <w:vertAlign w:val="subscript"/>
          <w:lang w:val="ru-RU"/>
        </w:rPr>
        <w:t>тр</w:t>
      </w:r>
      <w:r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движения бруска по наклонной плоскости с переменным коэффициентом трения.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движения груза на валу с трением.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3. Статика твёрдого тела.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Условия равновесия твёрдого тела.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Устойчивое, неустойчивое, безразличное равновесие.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кронштейн, строительный кран, решётчатые конструкции.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Условия равновесия.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равновесия.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условий равновесия твёрдого тела, имеющего ось вращения.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Конструирование кронштейнов и расчёт сил упругости.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устойчивости твёрдого тела, имеющего площадь опоры.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4. Законы сохранения в механике.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Импульс силы и изменение импульса тела.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Закон сохранения импульса.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Момент импульса материальной точки. Представление о сохранении момента импульса в центральных полях.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Работа силы на малом и на конечном перемещении. Графическое представление работы силы.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Мощность силы.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Потенциальные и непотенциальные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Связь работы непотенциальных сил с изменением механической энергии системы тел. Закон сохранения механической энергии.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Упругие и неупругие столкновения.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Уравнение Бернулли для идеальной жидкости как следствие закона сохранения механической энергии.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сохранения импульса.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Реактивное движение.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мощности силы.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Изменение энергии тела при совершении работы.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Взаимные превращения кинетической и потенциальной энергий при действии на тело силы тяжести и силы упругости.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Сохранение энергии при свободном падении.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Измерение импульса тела по тормозному пути.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Измерение силы тяги, скорости модели электромобиля и мощности силы тяги.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изменения импульса тела с импульсом силы.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сохранения импульса при упругом взаимодействии.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кинетической энергии тела по тормозному пути.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Сравнение изменения потенциальной энергии пружины с работой силы трения.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движении тела по наклонной плоскости.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3. Молекулярная физика и термодинамика.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1. Основы молекулярно-кинетической теории.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и размеры молекул (атомов). Количество вещества. Постоянная Авогадро.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Тепловое равновесие. Температура и способы её измерения. Шкала температур Цельсия.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Газовые законы. Уравнение Менделеева–Клапейрона. Абсолютная температура (шкала температур Кельвина). Закон Дальтона. Изопроцессы в идеальном газе с постоянным количеством вещества. Графическое представление изопроцессов: изотерма, изохора, изобара.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термометр, барометр, получение наноматериалов.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 движения частиц вещества.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броуновского движения.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Видеоролик с записью реального броуновского движения.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Диффузия жидкостей.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опыта Штерна.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Притяжение молекул.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 кристаллических решёток.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и исследование изопроцессов.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процесса установления теплового равновесия при теплообмене между горячей и холодной водой.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изотермического процесса (рекомендовано использование цифровой лаборатории).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изохорного процесса.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изобарного процесса.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Проверка уравнения состояния.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2. Термодинамика. Тепловые машины.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Нулевое начало термодинамики. Самопроизвольная релаксация термодинамической системы к тепловому равновесию.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идеального газа в термодинамике – система уравнений: уравнение Менделеева–Клапейрона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Квазистатические и нестатические процессы.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Элементарная работа в термодинамике. Вычисление работы по графику процесса на </w:t>
      </w:r>
      <w:r>
        <w:rPr>
          <w:rFonts w:ascii="Times New Roman" w:hAnsi="Times New Roman"/>
          <w:color w:val="000000"/>
          <w:sz w:val="28"/>
        </w:rPr>
        <w:t>pV</w:t>
      </w:r>
      <w:r>
        <w:rPr>
          <w:rFonts w:ascii="Times New Roman" w:hAnsi="Times New Roman"/>
          <w:color w:val="000000"/>
          <w:sz w:val="28"/>
          <w:lang w:val="ru-RU"/>
        </w:rPr>
        <w:t>-диаграмме.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Второй закон термодинамики для неравновесных процессов: невозможно передать теплоту от более холодного тела к более нагретому без компенсации (Клаузиус). Необратимость природных процессов.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Принципы действия тепловых машин. КПД.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Максимальное значение КПД. Цикл Карно.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Экологические аспекты использования тепловых двигателей. Тепловое загрязнение окружающей среды.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Изменение температуры при адиабатическом расширении.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Воздушное огниво.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Сравнение удельных теплоёмкостей веществ.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Способы изменения внутренней энергии.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Компьютерные модели тепловых двигателей.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удельной теплоёмкости.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процесса остывания вещества.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адиабатного процесса.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взаимосвязи энергии межмолекулярного взаимодействия и температуры кипения жидкостей.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3. Агрегатные состояния вещества. Фазовые переходы.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Парообразование и конденсация. Испарение и кипение. Удельная теплота парообразования.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Влажность воздуха. Абсолютная и относительная влажность.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Твёрдое тело. Кристаллические и аморфные тела. Анизотропия свойств кристаллов. Плавление и кристаллизация. Удельная теплота плавления. Сублимация.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Деформации твёрдого тела. Растяжение и сжатие. Сдвиг. Модуль Юнга. Предел упругих деформаций.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Тепловое расширение жидкостей и твёрдых тел, объёмное и линейное расширение. Ангармонизм тепловых колебаний частиц вещества как причина теплового расширения тел (на качественном уровне).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Преобразование энергии в фазовых переходах.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Уравнение теплового баланса.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жидкие кристаллы, современные материалы.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Тепловое расширение.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Свойства насыщенных паров.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Кипение. Кипение при пониженном давлении.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силы поверхностного натяжения.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Опыты с мыльными плёнками.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Смачивание.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Капиллярные явления.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 неньютоновской жидкости.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измерения влажности.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нагревания и плавления кристаллического вещества.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деформаций.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малых деформаций.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испарения жидкостей.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удельной теплоты плавления льда.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свойств насыщенных паров.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абсолютной влажности воздуха и оценка массы паров в помещении.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коэффициента поверхностного натяжения.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модуля Юнга.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деформации резинового образца от приложенной к нему силы.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1. Электрическое поле.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Взаимодействие зарядов. Точечные заряды. Закон Кулона.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Электрическое поле. Его действие на электрические заряды.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поля. Связь напряжённости поля и разности потенциалов для электростатического поля (как однородного, так и неоднородного).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 суперпозиции электрических полей.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Проводники в электростатическом поле. Условие равновесия зарядов.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Диэлектрики в электростатическом поле. Диэлектрическая проницаемость вещества.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Конденсатор. Электроёмкость конденсатора. Электроёмкость плоского конденсатора.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Параллельное соединение конденсаторов. Последовательное соединение конденсаторов.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Энергия заряженного конденсатора.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Движение заряженной частицы в однородном электрическом поле.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Граафа.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Устройство и принцип действия электрометра.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Электрическое поле заряженных шариков.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Электрическое поле двух заряженных пластин.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Модель электростатического генератора (Ван де Граафа).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Проводники в электрическом поле.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Электростатическая защита.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Устройство и действие конденсатора постоянной и переменной ёмкости.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Энергия электрического поля заряженного конденсатора.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Зарядка и разрядка конденсатора через резистор.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Оценка сил взаимодействия заряженных тел.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превращения энергии заряженного конденсатора в энергию излучения светодиода.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протекания тока в цепи, содержащей конденсатор.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Распределение разности потенциалов (напряжения) при последовательном соединении конденсаторов.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разряда конденсатора через резистор.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2. Постоянный электрический ток.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тока. Постоянный ток.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Условия существования постоянного электрического тока. Источники тока. Напряжение </w:t>
      </w:r>
      <w:r>
        <w:rPr>
          <w:rFonts w:ascii="Times New Roman" w:hAnsi="Times New Roman"/>
          <w:color w:val="000000"/>
          <w:sz w:val="28"/>
        </w:rPr>
        <w:t>U</w:t>
      </w:r>
      <w:r>
        <w:rPr>
          <w:rFonts w:ascii="Times New Roman" w:hAnsi="Times New Roman"/>
          <w:color w:val="000000"/>
          <w:sz w:val="28"/>
          <w:lang w:val="ru-RU"/>
        </w:rPr>
        <w:t xml:space="preserve"> и ЭДС 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Ома для участка цепи.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Работа электрического тока. Закон Джоуля–Ленца.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Мощность электрического тока. Тепловая мощность, выделяемая на резисторе.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Конденсатор в цепи постоянного тока.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Технические устройства и технологические процессы: амперметр, вольтметр, реостат, счётчик электрической энергии.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силы тока и напряжения.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резистора, лампы накаливания и светодиода.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сопротивления при постоянном напряжении.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Прямое измерение ЭДС. Короткое замыкание гальванического элемента и оценка внутреннего сопротивления.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соединения источников тока, ЭДС батарей.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смешанного соединения резисторов.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удельного сопротивления проводников.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от напряжения для лампы накаливания.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Увеличение предела измерения амперметра (вольтметра).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ЭДС и внутреннего сопротивления источника тока.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ЭДС гальванического элемента от времени при коротком замыкании.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разности потенциалов между полюсами источника тока от силы тока в цепи.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полезной мощности источника тока от силы тока.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3. Токи в различных средах.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Электрический ток в вакууме. Свойства электронных пучков.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Полупроводники. Собственная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</w:rPr>
        <w:t>p</w:t>
      </w:r>
      <w:r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>-перехода. Полупроводниковые приборы.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Электрический ток в электролитах. Электролитическая диссоциация. Электролиз. Законы Фарадея для электролиза.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Зависимость сопротивления металлов от температуры.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Проводимость электролитов.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Законы электролиза Фарадея.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Искровой разряд и проводимость воздуха.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проводимости металлов и полупроводников.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Односторонняя проводимость диода.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электролиза.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заряда одновалентного иона.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терморезистора от температуры.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Снятие вольт-амперной характеристики диода.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датчиковых систем. Абсолютные и относительные погрешности измерений физических величин. Оценка границ погрешностей.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Межпредметные связи.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в 10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Межпредметные понятия, связанные с изучением методов научного познания: </w:t>
      </w:r>
      <w:r>
        <w:rPr>
          <w:rFonts w:ascii="Times New Roman" w:hAnsi="Times New Roman"/>
          <w:color w:val="000000"/>
          <w:sz w:val="28"/>
          <w:lang w:val="ru-RU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Биология: </w:t>
      </w:r>
      <w:r>
        <w:rPr>
          <w:rFonts w:ascii="Times New Roman" w:hAnsi="Times New Roman"/>
          <w:color w:val="000000"/>
          <w:sz w:val="28"/>
          <w:lang w:val="ru-RU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Химия:</w:t>
      </w:r>
      <w:r>
        <w:rPr>
          <w:rFonts w:ascii="Times New Roman" w:hAnsi="Times New Roman"/>
          <w:color w:val="000000"/>
          <w:sz w:val="28"/>
          <w:lang w:val="ru-RU"/>
        </w:rPr>
        <w:t xml:space="preserve"> дискретное строение вещества, строение атомов и молекул, моль вещества, молярная масса, получение наноматериалов,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География:</w:t>
      </w:r>
      <w:r>
        <w:rPr>
          <w:rFonts w:ascii="Times New Roman" w:hAnsi="Times New Roman"/>
          <w:color w:val="000000"/>
          <w:sz w:val="28"/>
          <w:lang w:val="ru-RU"/>
        </w:rPr>
        <w:t xml:space="preserve"> влажность воздуха, ветры, барометр, термометр.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Технология: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наноматериалов, и нанотехнологии, электростатическая защита, заземление электроприборов, газоразрядные лампы, полупроводниковые приборы, гальваника.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4. Электродинамика.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4. Магнитное поле.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Магнитное поле проводника с током (прямого проводника, катушки и кругового витка). Опыт Эрстеда.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Ампера, её направление и модуль.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Магнитное поле в веществе. Ферромагнетики, пара- и диамагнетики.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применение постоянных магнитов, электромагнитов, тестер-мультиметр, электродвигатель Якоби, ускорители элементарных частиц.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Картина линий индукции магнитного поля полосового и подковообразного постоянных магнитов.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Взаимодействие двух проводников с током.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Сила Ампера.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Действие силы Лоренца на ионы электролита.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движения пучка электронов в магнитном поле.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 действия электроизмерительного прибора магнитоэлектрической системы.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магнитного поля постоянных магнитов.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свойств ферромагнетиков.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действия постоянного магнита на рамку с током.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силы Ампера.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зависимости силы Ампера от силы тока.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магнитной индукции на основе измерения силы Ампера.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5. Электромагнитная индукция.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ЭДС индукции в проводнике, движущемся в однородном магнитном поле.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Индуктивность. Катушка индуктивности в цепи постоянного тока. Явление самоиндукции. ЭДС самоиндукции.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Энергия магнитного поля катушки с током.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Электромагнитное поле.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явления электромагнитной индукции.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ЭДС индукции от скорости изменения магнитного потока.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Правило Ленца.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Падение магнита в алюминиевой (медной) трубе.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Явление самоиндукции.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ЭДС самоиндукции от скорости изменения силы тока в цепи.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явления электромагнитной индукции.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индукции вихревого магнитного поля.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явления самоиндукции.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Сборка модели электромагнитного генератора.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5. Колебания и волны.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1. Механические колебания.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Колебательная система. Свободные колебания.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Амплитуда и фаза колебаний. Связь амплитуды колебаний исходной величины с амплитудами колебаний её скорости и ускорения.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метроном, часы, качели, музыкальные инструменты, сейсмограф.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Запись колебательного движения.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независимости периода малых колебаний груза на нити от амплитуды.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затухающих колебаний и зависимости периода свободных колебаний от сопротивления.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сохранения энергии при колебаниях груза на пружине.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резонанса.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периода свободных колебаний нитяного и пружинного маятников.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законов движения тела в ходе колебаний на упругом подвесе.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движения нитяного маятника.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Преобразование энергии в пружинном маятнике.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убывания амплитуды затухающих колебаний.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вынужденных колебаний.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2. Электромагнитные колебания.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сохранения энергии в идеальном колебательном контуре.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Затухающие электромагнитные колебания. Вынужденные электромагнитные колебания.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Идеальный трансформатор. Производство, передача и потребление электрической энергии.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Свободные электромагнитные колебания.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Зависимость частоты свободных колебаний от индуктивности и ёмкости контура.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Осциллограммы электромагнитных колебаний.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Генератор незатухающих электромагнитных колебаний.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электромагнитного генератора.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Вынужденные синусоидальные колебания.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Резистор, катушка индуктивности и конденсатор в цепи переменного тока.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Резонанс при последовательном соединении резистора, катушки индуктивности и конденсатора.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Устройство и принцип действия трансформатора.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линии электропередачи.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трансформатора.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переменного тока через последовательно соединённые конденсатор, катушку и резистор.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электромагнитного резонанса.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работы источников света в цепи переменного тока.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3. Механические и электромагнитные волны.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Звук. Скорость звука. Громкость звука. Высота тона. Тембр звука.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Шумовое загрязнение окружающей среды.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Свойства электромагнитных волн: отражение, преломление, поляризация, интерференция и дифракция.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Шкала электромагнитных волн. Применение электромагнитных волн в технике и быту.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радиосвязи и телевидения. Радиолокация.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Электромагнитное загрязнение окружающей среды.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Образование и распространение поперечных и продольных волн.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Колеблющееся тело как источник звука.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Зависимость длины волны от частоты колебаний.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отражения и преломления механических волн.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интерференции и дифракции механических волн.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Акустический резонанс.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Свойства ультразвука и его применение.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связи громкости звука и высоты тона с амплитудой и частотой колебаний.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свойств электромагнитных волн: отражение, преломление, поляризация, дифракция, интерференция.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Обнаружение инфракрасного и ультрафиолетового излучений.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параметров звуковой волны.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распространения звуковых волн в замкнутом пространстве.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4. Оптика.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Прямолинейное распространение света в однородной среде. Луч света. Точечный источник света.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Отражение света. Законы отражения света. Построение изображений в плоском зеркале. Сферические зеркала.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 соотношение длин волн при переходе монохроматического света через границу раздела двух оптических сред.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Ход лучей в призме. Дисперсия света. Сложный состав белого света. Цвет.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Полное внутреннее отражение. Предельный угол полного внутреннего отражения.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Формула тонкой линзы. Увеличение, даваемое линзой.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 системах.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Оптические приборы. Разрешающая способность. Глаз как оптическая система.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Пределы применимости геометрической оптики.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Поляризация света.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Законы отражения света.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Исследование преломления света.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полного внутреннего отражения. Модель световода.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хода световых пучков через плоскопараллельную пластину и призму.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свойств изображений в линзах.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 микроскопа, телескопа.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интерференции света.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цветов тонких плёнок.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дифракции света.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дифракционной решётки.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дифракционного спектра.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Наблюдение дисперсии света.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поляризации света.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поляроидов для изучения механических напряжений.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Измерение показателя преломления стекла.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фокусного расстояния от вещества (на примере жидких линз).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фокусного расстояния рассеивающих линз.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плоского зеркала и линзы.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Получение изображения в системе из двух линз.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Конструирование телескопических систем.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дифракции, интерференции и поляризации света.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поляризации света, отражённого от поверхности диэлектрика.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интерференции лазерного излучения на двух щелях.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дисперсии.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и исследование дифракционного спектра.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длины световой волны.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Получение спектра излучения светодиода при помощи дифракционной решётки.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6. Основы специальной теории относительности.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Границы применимости классической механики. Постулаты специальной теории относительности.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Энергия и импульс релятивистской частицы.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Связь массы с энергией и импульсом релятивистской частицы. Энергия покоя.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спутниковые приёмники, ускорители заряженных частиц.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Ученический эксперимент, лабораторные работы, практикум.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7. Квантовая физика.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1. Корпускулярно-волновой дуализм.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Фотоны. Энергия и импульс фотона.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кристаллах.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Специфика измерений в микромире. Соотношения неопределённостей Гейзенберга.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Фотоэффект на установке с цинковой пластиной.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законов внешнего фотоэффекта.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сопротивления полупроводников от освещённости.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Светодиод.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Солнечная батарея.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фоторезистора.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постоянной Планка на основе исследования фотоэффекта.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 через светодиод от напряжения.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2. Физика атома.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Опыты по исследованию строения атома. Планетарная модель атома Резерфорда.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Постулаты Бора. Излучение и поглощение фотонов при переходе атома с одного уровня энергии на другой.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спектров. Спектр уровней энергии атома водорода.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Спонтанное и вынужденное излучение света. Лазер.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Демонстрации.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Модель опыта Резерфорда.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линейчатых спектров.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Устройство и действие счётчика ионизирующих частиц.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длины волны лазерного излучения.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линейчатого спектра.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спектра разреженного атомарного водорода и измерение постоянной Ридберга.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Тема 3. Физика атомного ядра и элементарных частиц.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Нуклонная модель ядра Гейзенберга–Иваненко. Заряд ядра. Массовое число ядра. Изотопы.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Радиоактивность. Альфа-распад. Электронный и позитронный бета-распад. Гамма-излучение.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Энергия связи нуклонов в ядре. Ядерные силы. Дефект массы ядра.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Методы регистрации и исследования элементарных частиц.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Фундаментальные взаимодействия. Барионы, мезоны и лептоны. Представление о Стандартной модели. Кварк-глюонная модель адронов.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Физика за пределами Стандартной модели. Тёмная материя и тёмная энергия.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Единство физической картины мира.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Ученический эксперимент, лабораторные работы, практикум.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треков частиц (по готовым фотографиям).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радиоактивного фона с использованием дозиметра.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поглощения бета-частиц алюминием.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Раздел 8. Элементы астрономии и астрофизики.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 звёздного неба. Созвездия, яркие звёзды, планеты, их видимое движение.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Солнечная система.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Солнце. Солнечная активность. Источник энергии Солнца и звёзд.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Масштабная структура Вселенной. Метагалактика.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Нерешённые проблемы астрономии.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Ученические наблюдения.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Наблюдения в телескоп Луны, планет, туманностей и звёздных скоплений.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Физический практикум.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измерения физических величин с использованием аналоговых и цифровых измерительных приборов и компьютерных датчиковых систем. Абсолютные и относительные погрешности измерений физических величин. Оценка границ погрешностей.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Обобщающее повторение.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Межпредметные связи.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курса физики углублённого уровня в 11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Межпредметные понятия,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связанные с изучением методов научного познания: </w:t>
      </w:r>
      <w:r>
        <w:rPr>
          <w:rFonts w:ascii="Times New Roman" w:hAnsi="Times New Roman"/>
          <w:color w:val="000000"/>
          <w:sz w:val="28"/>
          <w:lang w:val="ru-RU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Математика:</w:t>
      </w:r>
      <w:r>
        <w:rPr>
          <w:rFonts w:ascii="Times New Roman" w:hAnsi="Times New Roman"/>
          <w:color w:val="000000"/>
          <w:sz w:val="28"/>
          <w:lang w:val="ru-RU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Биология</w:t>
      </w:r>
      <w:r>
        <w:rPr>
          <w:rFonts w:ascii="Times New Roman" w:hAnsi="Times New Roman"/>
          <w:color w:val="000000"/>
          <w:sz w:val="28"/>
          <w:lang w:val="ru-RU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Химия</w:t>
      </w:r>
      <w:r>
        <w:rPr>
          <w:rFonts w:ascii="Times New Roman" w:hAnsi="Times New Roman"/>
          <w:color w:val="000000"/>
          <w:sz w:val="28"/>
          <w:lang w:val="ru-RU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География</w:t>
      </w:r>
      <w:r>
        <w:rPr>
          <w:rFonts w:ascii="Times New Roman" w:hAnsi="Times New Roman"/>
          <w:color w:val="000000"/>
          <w:sz w:val="28"/>
          <w:lang w:val="ru-RU"/>
        </w:rPr>
        <w:t>: магнитные полюса Земли, залежи магнитных руд, фотосъёмка земной поверхности, сейсмограф.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Технология</w:t>
      </w:r>
      <w:r>
        <w:rPr>
          <w:rFonts w:ascii="Times New Roman" w:hAnsi="Times New Roman"/>
          <w:color w:val="000000"/>
          <w:sz w:val="28"/>
          <w:lang w:val="ru-RU"/>
        </w:rPr>
        <w:t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3"/>
    <w:p>
      <w:pPr>
        <w:spacing w:after="0" w:line="264" w:lineRule="auto"/>
        <w:ind w:left="120"/>
        <w:jc w:val="both"/>
        <w:rPr>
          <w:lang w:val="ru-RU"/>
        </w:rPr>
      </w:pPr>
      <w:bookmarkStart w:id="4" w:name="block-12961678"/>
      <w:r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ФИЗИКЕ НА УРОВНЕ СРЕДНЕГО ОБЩЕГО ОБРАЗОВАНИЯЛИЧНОСТНЫЕ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333333"/>
          <w:sz w:val="28"/>
          <w:lang w:val="ru-RU"/>
        </w:rPr>
        <w:t>ЛИЧНОСТНЫЕ РЕЗУЛЬТАТЫ​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патриотизма; 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достижениям российских учёных в области физики и технике.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творчества, присущего физической науке.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bookmarkStart w:id="5" w:name="_Toc138318759"/>
      <w:bookmarkEnd w:id="5"/>
      <w:r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в области физики на протяжении всей жизни.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экологической культуры, осознание глобального характера экологических проблем; 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 на основе имеющихся знаний по физике.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физической науки;</w:t>
      </w:r>
    </w:p>
    <w:p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физических явлениях; </w:t>
      </w:r>
    </w:p>
    <w:p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физической науки;</w:t>
      </w:r>
    </w:p>
    <w:p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деятельности, в том числе при изучении физики;</w:t>
      </w:r>
    </w:p>
    <w:p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переносить знания по физике в практическую область жизнедеятельности;</w:t>
      </w:r>
    </w:p>
    <w:p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достоверность информации; </w:t>
      </w:r>
    </w:p>
    <w:p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общение на уроках физики и во вне­урочной деятельности;</w:t>
      </w:r>
    </w:p>
    <w:p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предпосылки конфликтных ситуаций и смягчать конфликты;</w:t>
      </w:r>
    </w:p>
    <w:p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средств;</w:t>
      </w:r>
    </w:p>
    <w:p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на себя ответственность за решение;</w:t>
      </w:r>
    </w:p>
    <w:p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 </w:t>
      </w:r>
    </w:p>
    <w:p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ошибки.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>
      <w:pPr>
        <w:spacing w:after="0"/>
        <w:ind w:left="120"/>
        <w:rPr>
          <w:lang w:val="ru-RU"/>
        </w:rPr>
      </w:pPr>
      <w:bookmarkStart w:id="6" w:name="_Toc138318760"/>
      <w:bookmarkEnd w:id="6"/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10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 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Менделеева–Клапейрона, первый закон термодинамики, закон сохранения энергии в тепловых процессах), при этом использовать математическое выражение законов, указывать условия применимости уравнения Менделеева–Клапейрона;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 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эквипотенциальность поверхности заряженного проводника;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 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 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 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11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линза, моделей атома, атомного ядра и квантовой модели света;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альфа- и бета-распады ядер, гамма-излучение ядер, физические принципы спектрального анализа и работы лазера;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направление индукции магнитного поля проводника с током, силы Ампера и силы Лоренца;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изображение, создаваемое плоским зеркалом, тонкой линзой, и рассчитывать его характеристики;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методы получения научных астрономических знаний;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4"/>
    <w:p>
      <w:pPr>
        <w:spacing w:after="0"/>
        <w:ind w:left="120"/>
      </w:pPr>
      <w:bookmarkStart w:id="7" w:name="block-12961679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4921"/>
        <w:gridCol w:w="1348"/>
        <w:gridCol w:w="1841"/>
        <w:gridCol w:w="1910"/>
        <w:gridCol w:w="275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491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2757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7" w:type="dxa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НАУЧНЫЙ МЕТОД ПОЗНАНИЯ ПРИРОДЫ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метод познания природы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508" w:type="dxa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7" w:type="dxa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Кинематика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Динамика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Статика твёрдого тела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 в механике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6508" w:type="dxa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7" w:type="dxa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МОЛЕКУЛЯРНАЯ ФИЗИКА И ТЕРМОДИНАМИКА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молекулярнокинетической теории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Термодинамика.Тепловые машины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6508" w:type="dxa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7" w:type="dxa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Электрическое поле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Токи в различных средах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</w:p>
        </w:tc>
        <w:tc>
          <w:tcPr>
            <w:tcW w:w="6508" w:type="dxa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13567" w:type="dxa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9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Физический практикум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6508" w:type="dxa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4640"/>
        <w:gridCol w:w="1535"/>
        <w:gridCol w:w="1699"/>
        <w:gridCol w:w="1787"/>
        <w:gridCol w:w="2646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ЭЛЕКТРОДИНАМИКА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Магнитное поле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индукция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КОЛЕБАНИЯ И ВОЛНЫ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Электромагнитные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Оптика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ОСНОВЫ СПЕЦИАЛЬНОЙ ТЕОРИИ ОТНОСИТЕЛЬНОСТИ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СТО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КВАНТОВАЯ ФИЗИКА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 дуализм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Физика атома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Физика атомного ядра и элементарных частиц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ЭЛЕМЕНТЫ АСТРОНОМИИ И АСТРОФИЗИКИ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астрономии и астрофизики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ФИЗИЧЕСКИЙ ПРАКТИКУМ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Физический практикум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ОБОБЩАЮЩЕЕ ПОВТОРЕНИЕ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и обобщение предметного содержания и опыта деятельности, приобретённого при изучении курса физики 10 – 11 классов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7"/>
    <w:p>
      <w:pPr>
        <w:spacing w:after="0"/>
        <w:ind w:left="120"/>
      </w:pPr>
      <w:bookmarkStart w:id="8" w:name="block-1296168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3736"/>
        <w:gridCol w:w="1043"/>
        <w:gridCol w:w="1841"/>
        <w:gridCol w:w="1495"/>
        <w:gridCol w:w="861"/>
        <w:gridCol w:w="410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73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4379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86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410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3736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86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410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Физика – фундаментальная наука о природе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измерения физических величин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движение. Система отсчета. Относительность механического движения.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Прямая и обратная задачи механики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Радиус-вектор материальной точки, его проекции на оси координат. </w:t>
            </w:r>
            <w:r>
              <w:rPr>
                <w:rFonts w:ascii="Times New Roman" w:hAnsi="Times New Roman"/>
                <w:color w:val="000000"/>
                <w:sz w:val="24"/>
              </w:rPr>
              <w:t>Траектория. Перемещение. Скорость. Их проекции на оси координат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перемещений и скоростей. 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тела, брошенного под углом к горизонту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Криволинейное движение. Движение по окружности. Угловая и линейная скорость. Период и частота. </w:t>
            </w: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и полное ускорение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"Кинематика"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Первый̆ закон Ньютона. Инерциальные системы отсчёта. Принцип относительности Галилея. Неинерциальные системы отсчёта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Сила. Равнодействующая сила. Второй закон Ньютона. Масса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тел. Третий закон Ньютона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 тяжести и ускорение свободного падения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 упругости. Закон Гука. Вес тела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Гидростатическое давление. Сила Архимеда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Момент силы относительно оси вращения.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Плечо силы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сил, приложенных к твердому телу. Центр тяжести тела. Условия равновесия твердого тела. </w:t>
            </w:r>
            <w:r>
              <w:rPr>
                <w:rFonts w:ascii="Times New Roman" w:hAnsi="Times New Roman"/>
                <w:color w:val="000000"/>
                <w:sz w:val="24"/>
              </w:rPr>
              <w:t>Виды равновесия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Статика твердого тела"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материальной точки, системы материальных точек. Центр масс системы материальных точек. </w:t>
            </w:r>
            <w:r>
              <w:rPr>
                <w:rFonts w:ascii="Times New Roman" w:hAnsi="Times New Roman"/>
                <w:color w:val="000000"/>
                <w:sz w:val="24"/>
              </w:rPr>
              <w:t>Теорема о движении центра масс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Потенциальные и непотенциальные силы. Потенциальная энергия. </w:t>
            </w:r>
            <w:r>
              <w:rPr>
                <w:rFonts w:ascii="Times New Roman" w:hAnsi="Times New Roman"/>
                <w:color w:val="000000"/>
                <w:sz w:val="24"/>
              </w:rPr>
              <w:t>Вторая космическая скорость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Третья космическая скорость. Связь работы непотенциальных сил с изменением механической энергии системы тел. </w:t>
            </w: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механической энергии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"Законы сохранения в механике"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представлений о природе теплоты. Основные положения МКТ. Диффузия. Броуновское движение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газообразных, жидких и твердых тел. Характер движения и взаимодействия частиц вещества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и размеры молекул (атомов).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вещества. Постоянная Авогадро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Тепловое равновесие. Шкала Цельсия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Идеальный газ. Газовые законы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Менделеева-Клапейрона. 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Абсолютная температура. Закон Дальтона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Изопроцессы в идеальном газе с постоянным количеством вещества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изопроцессов: изотерма, изохора, изобара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уравнение МКТ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Связь абсолютной температуры 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МКТ"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"Основы МКТ"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Нулевое начало термодинамики. Самопроизвольная релаксация ТД системы к тепловому равновесию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Модель идеального газа в термодинамике.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применимости этой модели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Менделеева-Клапейрона и выражение для внутренней энергии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Выражение для внутренней энергии одноатомного идеального газа. </w:t>
            </w:r>
            <w:r>
              <w:rPr>
                <w:rFonts w:ascii="Times New Roman" w:hAnsi="Times New Roman"/>
                <w:color w:val="000000"/>
                <w:sz w:val="24"/>
              </w:rPr>
              <w:t>Квазистатические и нестатические процессы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Элементарная работа в термодинамике. Вычисление работы по графику процесса на </w:t>
            </w:r>
            <w:r>
              <w:rPr>
                <w:rFonts w:ascii="Times New Roman" w:hAnsi="Times New Roman"/>
                <w:color w:val="000000"/>
                <w:sz w:val="24"/>
              </w:rPr>
              <w:t>pV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-диаграмме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Конвекция, теплопроводность, излучение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теплоты. Теплоёмкость тела. Удельная и молярная теплоёмкости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сгорания топлива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Расчёт количества теплоты при теплопередаче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адиабатном процессе. Первый закон термодинамики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теплоты и работа как меры изменения внутренней энергии ТД системы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Второй закон термодинамики для равновесных и неравновесных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t>Необратимость природных процессов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действия тепловых машин. КПД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Максимальное значение КПД. Цикл Карно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аспекты использования тепловых двигателей.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Тепловое загрязнение окружающей среды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Тепловые машины"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"Термодинамика.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Тепловые машины"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Парообразование и конденсация. Испарение и кипение.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парообразования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Зависимость температуры кипения от давления в жидкости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Абсолютная и относительная влажность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Твёрдое тело. Кристаллические и аморфные тела. </w:t>
            </w:r>
            <w:r>
              <w:rPr>
                <w:rFonts w:ascii="Times New Roman" w:hAnsi="Times New Roman"/>
                <w:color w:val="000000"/>
                <w:sz w:val="24"/>
              </w:rPr>
              <w:t>Анизотропия свойств кристаллов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кристаллизация. Удельная теплота плавления. </w:t>
            </w:r>
            <w:r>
              <w:rPr>
                <w:rFonts w:ascii="Times New Roman" w:hAnsi="Times New Roman"/>
                <w:color w:val="000000"/>
                <w:sz w:val="24"/>
              </w:rPr>
              <w:t>Сублимация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Тепловое расширение жидкостей и твёрдых тел. Ангармонизм тепловых колебаний частиц вещества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энергии в фазовых переходах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теплового баланса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Поверхностное натяжение. Капиллярные явления. Давление под искривленной поверхностью жидкости. </w:t>
            </w:r>
            <w:r>
              <w:rPr>
                <w:rFonts w:ascii="Times New Roman" w:hAnsi="Times New Roman"/>
                <w:color w:val="000000"/>
                <w:sz w:val="24"/>
              </w:rPr>
              <w:t>Формула Лапласа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Фазовые переходы"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"Агрегатные состояния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Фазовые переходы"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Электризация тел и её проявления. Электрический заряд. Два вида электрических зарядов. </w:t>
            </w:r>
            <w:r>
              <w:rPr>
                <w:rFonts w:ascii="Times New Roman" w:hAnsi="Times New Roman"/>
                <w:color w:val="000000"/>
                <w:sz w:val="24"/>
              </w:rPr>
              <w:t>Проводники, диэлектрики и полупроводники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зарядов. Точечные заряды. Закон Кулона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Электрическое поле. Его действие на электрические заряды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Потенциальная энергия заряда в электростатическом поле. </w:t>
            </w:r>
            <w:r>
              <w:rPr>
                <w:rFonts w:ascii="Times New Roman" w:hAnsi="Times New Roman"/>
                <w:color w:val="000000"/>
                <w:sz w:val="24"/>
              </w:rPr>
              <w:t>Потенциал электростатического поля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Связь напряжённости поля и разности потенциалов для электростатического поля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Принцип суперпозиции электрических полей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Поле точечного заряда. Поле равномерно заряженной сферы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в электростатическом поле. Условие равновесия зарядов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Диэлектрики и полупроводники в электростатическом поле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Параллельное соединение конденсаторов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Последовательное соединение конденсаторов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Энергия заряженного конденсатора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  <w:p>
            <w:r>
              <w:t>2. http://physics.nad.ru/physics.htm</w:t>
            </w:r>
          </w:p>
          <w:p>
            <w:r>
              <w:t>3. http://www.ru.convert-me.com/ru</w:t>
            </w:r>
          </w:p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3. http://www.ru.convert-me.com/ru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заряженной частицы в однородном электрическом поле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2. http://physics.nad.ru/physics.htm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"Электрическое поле"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3. http://www.ru.convert-me.com/ru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Источники тока. Напряжение и ЭДС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Ома для участка цепи.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Электрическое сопротивление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2. http://physics.nad.ru/physics.htm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3. http://www.ru.convert-me.com/ru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Удельное сопротивление вещества. 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Расчёт разветвлённых электрических цепей. Правила Кирхгофа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2. http://physics.nad.ru/physics.htm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3. http://www.ru.convert-me.com/ru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электрического тока. Закон Джоуля —Ленца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2. http://physics.nad.ru/physics.htm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3. http://www.ru.convert-me.com/ru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ЭДС и внутреннее сопротивление источника тока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полной (замкнутой) электрической цепи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2. http://physics.nad.ru/physics.htm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Мощность источника тока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3. http://www.ru.convert-me.com/ru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Короткое замыкание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Конденсатор в цепи постоянного тока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2. http://physics.nad.ru/physics.htm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3. http://www.ru.convert-me.com/ru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2. http://physics.nad.ru/physics.htm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"Постоянный электрический ток"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3. http://www.ru.convert-me.com/ru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Электрическая проводимость различных веществ. Электрический ток в металлах. </w:t>
            </w:r>
            <w:r>
              <w:rPr>
                <w:rFonts w:ascii="Times New Roman" w:hAnsi="Times New Roman"/>
                <w:color w:val="000000"/>
                <w:sz w:val="24"/>
              </w:rPr>
              <w:t>Сверхпроводимость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 в растворах и расплавах электролитов. </w:t>
            </w:r>
            <w:r>
              <w:rPr>
                <w:rFonts w:ascii="Times New Roman" w:hAnsi="Times New Roman"/>
                <w:color w:val="000000"/>
                <w:sz w:val="24"/>
              </w:rPr>
              <w:t>Законы Фарадея для электролиза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1. http://www.elkin52.narod.ru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газах. Плазма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2. http://physics.nad.ru/physics.htm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вакууме. Вакуумные приборы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3. http://www.ru.convert-me.com/ru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Электрический ток в полупроводниках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</w:tcPr>
          <w:p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Полупроводниковые приборы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силы тока и напряжения в цепи постоянного тока при помощи аналоговых и цифровых измерительных приборов" или "Знакомство с цифровой лабораторией по физике.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измерения физических величин при помощи компьютерных датчиков"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при прямолинейном равноускоренном движении по наклонной плоскости" или "Исследование зависимости пути от времени при равноускоренном движении"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ускорения свободного падения" или "Изучение движения тела, брошенного горизонтально"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движения тела по окружности с постоянной по модулю скоростью" или "Исследование зависимости периода обращения конического маятника от его параметров"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равнодействующей силы при движении бруска по наклонной плоскости" или "Проверка гипотезы о независимости времени движения бруска по наклонной плоскости на заданное расстояние от его массы"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зависимости сил упругости, возникающих в пружине и резиновом образце, от их деформации" или "Изучение движения системы тел, связанных нитью, перекинутой через лёгкий блок"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"Измерение коэффициента трения по величине углового коэффициента зависимости </w:t>
            </w:r>
            <w:r>
              <w:rPr>
                <w:rFonts w:ascii="Times New Roman" w:hAnsi="Times New Roman"/>
                <w:color w:val="000000"/>
                <w:sz w:val="24"/>
              </w:rPr>
              <w:t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тр(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)" или "Исследование движения бруска по наклонной плоскости с переменным коэффициентом трения" или "Изучение движения груза на валу с трением"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условий равновесия твёрдого тела, имеющего ось вращения" или "Конструирование кронштейнов и расчёт сил упругости" или "Изучение устойчивости твёрдого тела, имеющего площадь опоры"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импульса тела по тормозному пути" или "Измерение силы тяги, скорости модели электромобиля и мощности силы тяги" или "Сравнение изменения импульса тела с импульсом силы" или "Исследование сохранения 1</w:t>
            </w:r>
          </w:p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 упругом взаимодействии" или "Измерение кинетической энергии тела по тормозному пути"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изотермического процесса (рекомендовано использование цифровой лаборатории)" или "Изучение изохорного процесса" или "Изучение изобарного процесса" или "Проверка уравнения состояния"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удельной теплоёмкости" или "Исследование процесса остывания вещества" или "Исследование адиабатного процесса" или "Изучение взаимосвязи энергии межмолекулярного взаимодействия и температуры кипения жидкостей"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Физический практикум по теме "Изучение закономерностей испарения жидкостей" или "Измерение удельной теплоты плавления льда" или "Изучение свойств насыщенных паров" или "Измерение абсолютной влажности воздуха и оценка массы паров в помещении".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коэффициента поверхностного натяжения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или "Распределение разности потенциалов (напряжения) при последовательном соединении конденсаторов"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смешанного соединения резисторов" или "Измерение удельного сопротивления проводников" или "Исследование зависимости силы тока от напряжения для лампы накаливания"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вольт-амперной характеристики диода"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"Кинематика"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"Статика твердого тела"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"Основы молекулярно­кинетической теории"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"Термодинамика.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Тепловые машины"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 знаний по теме "Агрегатные состояния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Фазовые переходы"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"Токи в различных средах"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510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4961" w:type="dxa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"/>
        <w:gridCol w:w="3711"/>
        <w:gridCol w:w="1059"/>
        <w:gridCol w:w="1841"/>
        <w:gridCol w:w="1495"/>
        <w:gridCol w:w="861"/>
        <w:gridCol w:w="410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71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4395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86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410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371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86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410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постоянных магнитов и проводников с током. </w:t>
            </w:r>
            <w:r>
              <w:rPr>
                <w:rFonts w:ascii="Times New Roman" w:hAnsi="Times New Roman"/>
                <w:color w:val="000000"/>
                <w:sz w:val="24"/>
              </w:rPr>
              <w:t>Магнитное поле. Гипотеза Ампера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 магнитной индукции. Принцип суперпозиции магнитных полей. </w:t>
            </w:r>
            <w:r>
              <w:rPr>
                <w:rFonts w:ascii="Times New Roman" w:hAnsi="Times New Roman"/>
                <w:color w:val="000000"/>
                <w:sz w:val="24"/>
              </w:rPr>
              <w:t>Линии магнитной индукции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Магнитное поле проводника с током. </w:t>
            </w:r>
            <w:r>
              <w:rPr>
                <w:rFonts w:ascii="Times New Roman" w:hAnsi="Times New Roman"/>
                <w:color w:val="000000"/>
                <w:sz w:val="24"/>
              </w:rPr>
              <w:t>Опыт Эрстеда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 Ампера, её направление и модуль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закона Ампера. Электроизмерительные приборы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силы Лоренца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 в веществе. Ферромагнетики, пара- и диамагнетики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ЭДС индукции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электромагнитной индукции Фарадея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Вихревое электрическое поле. Токи Фуко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ЭДС индукции в движущихся проводниках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Ленца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Индуктивность. Катушка индуктивности в цепи постоянного тока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Явление самоиндукции. ЭДС самоиндукции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магнитного поля катушки с током.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"Электродинамика"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"Электродинамика"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Энергетическое описание. Вывод динамического описания гармонических колебаний из их энергетического и кинематического описания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Амплитуда и фаза колебаний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 и частота колебаний. Период малых свободных колебаний математического маятника.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свободных колебаний пружинного маятника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Автоколебания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"Механические колебания"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Электромагнитные колебания. Колебательный контур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идеальном колебательном контуре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Переменный ток. Резистор и конденсатор в цепи переменного тока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Катушка индуктивности в цепи переменного тока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Закон Ома для электрической цепи переменного тока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Резонанс в электрической цепи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Идеальный̆ трансформатор. Производство, передача и потребление электрической̆ энергии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 волны. Характеристики механических волн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механических волн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Звук. Характеристики звука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Инфразвук и ультразвук. Шумовое загрязнение окружающей среды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Электромагнитные волны. Излучение электромагнитных волн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Энергия электромагнитных волн. Свойства электромагнитных волн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Шкала электромагнитных волн. Применение электромагнитных волн в технике и быту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радиосвязи и телевидения. Радиолокация.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Электромагнитное загрязнение окружающей среды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"Колебания и волны"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Свет. Закон прямолинейного распространения света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света. Плоское зеркало. Сферическое зеркало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Преломление света. Абсолютный и относительный показатель преломления.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Полное внутреннее отражение. Предельный угол полного внутреннего отражения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Линзы. Фокусное расстояние и оптическая сила линзы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изображений в линзах и их системах. </w:t>
            </w:r>
            <w:r>
              <w:rPr>
                <w:rFonts w:ascii="Times New Roman" w:hAnsi="Times New Roman"/>
                <w:color w:val="000000"/>
                <w:sz w:val="24"/>
              </w:rPr>
              <w:t>Увеличение линзы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Глаз как оптическая система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задач. Пределы применимости геометрической оптики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света и методы ее измерения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света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Интерференция света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интерференции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Дифракция света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Дифракционная решётка. Условие наблюдения главных максимумов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Поперечность световых волн. Поляризация света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Световые явления в природе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"Оптика"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«Оптика»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Границы применимости классической механики. Законы электродинамики и принцип относительности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Постулаты специальной теории относительности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Энергия и импульс релятивистской частицы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массы с энергией и импульсом релятивистской частицы. </w:t>
            </w:r>
            <w:r>
              <w:rPr>
                <w:rFonts w:ascii="Times New Roman" w:hAnsi="Times New Roman"/>
                <w:color w:val="000000"/>
                <w:sz w:val="24"/>
              </w:rPr>
              <w:t>Энергия покоя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Равновесное тепловое излучение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смещения Вина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Гипотеза М. Планка о квантах. </w:t>
            </w:r>
            <w:r>
              <w:rPr>
                <w:rFonts w:ascii="Times New Roman" w:hAnsi="Times New Roman"/>
                <w:color w:val="000000"/>
                <w:sz w:val="24"/>
              </w:rPr>
              <w:t>Фотоны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Энергия и импульс фотона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Фотоэффект. Опыты А. Г. Столетова. </w:t>
            </w:r>
            <w:r>
              <w:rPr>
                <w:rFonts w:ascii="Times New Roman" w:hAnsi="Times New Roman"/>
                <w:color w:val="000000"/>
                <w:sz w:val="24"/>
              </w:rPr>
              <w:t>Законы фотоэффекта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света. Опыты П. Н. Лебедева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Волновые свойства частиц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Корпускулярно-волновой дуализм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Дифракция электронов на кристаллах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графических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расчётных задач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"Основы СТО", "Корпускулярно-волновой дуализм"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по исследованию строения атома. </w:t>
            </w:r>
            <w:r>
              <w:rPr>
                <w:rFonts w:ascii="Times New Roman" w:hAnsi="Times New Roman"/>
                <w:color w:val="000000"/>
                <w:sz w:val="24"/>
              </w:rPr>
              <w:t>Планетарная модель атома Резерфорда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Постулаты Бора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спектров. Спектр уровней энергии атома водорода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Спонтанное и вынужденное излучение света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Лазер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Нуклонная модель ядра Гейзенберга-Иваненко. Заряд и массовое число ядра. </w:t>
            </w:r>
            <w:r>
              <w:rPr>
                <w:rFonts w:ascii="Times New Roman" w:hAnsi="Times New Roman"/>
                <w:color w:val="000000"/>
                <w:sz w:val="24"/>
              </w:rPr>
              <w:t>Изотопы. Радиоактивность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радиоактивного распада. Свойства ионизирующего излучения. Влияние радиоактивности на живые организмы. </w:t>
            </w:r>
            <w:r>
              <w:rPr>
                <w:rFonts w:ascii="Times New Roman" w:hAnsi="Times New Roman"/>
                <w:color w:val="000000"/>
                <w:sz w:val="24"/>
              </w:rPr>
              <w:t>Дозиметрия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Энергия связи нуклонов в ядре. Ядерные силы. Дефект массы ядра. Ядерные реакции. Ядерные реакторы. Проблемы управляемого термоядерного синтеза.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аспекты развития ядерной энергетики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регистрации и исследования элементарных частиц. Фундаментальные взаимодействия. Барионы, мезоны и лептоны.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Стандартной модели. Кварк-глюонная модель адронов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за пределами Стандартной модели. Тёмная материя и тёмная энергия.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Единство физической картины мира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Этапы развития астрономии. Значение астрономии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Применимость законов физики для объяснения природы космических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Методы астрономических исследований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 звёздного неба. Созвездия, яркие звёзды, планеты, их видимое движение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Звёзды, их основные характеристики. Диаграмма "спектральный класс – светимость"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Звезды главной последовательности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Внутреннее строение звёзд. Современные представления о происхождении и эволюции Солнца и звёзд. </w:t>
            </w:r>
            <w:r>
              <w:rPr>
                <w:rFonts w:ascii="Times New Roman" w:hAnsi="Times New Roman"/>
                <w:color w:val="000000"/>
                <w:sz w:val="24"/>
              </w:rPr>
              <w:t>Этапы жизни звёзд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Млечный Путь — наша Галактика. Типы галактик. Чёрные дыры в ядрах галактик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Масштабная структура Вселенной. Метагалактика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Нерешённые проблемы астрономии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t>1. http://www.elkin52.narod.ru</w:t>
            </w:r>
          </w:p>
          <w:p>
            <w:pPr>
              <w:spacing w:after="0"/>
              <w:ind w:left="135"/>
            </w:pPr>
            <w:r>
              <w:t>2. http://physics.nad.ru/physics.htm</w:t>
            </w:r>
          </w:p>
          <w:p>
            <w:pPr>
              <w:spacing w:after="0"/>
              <w:ind w:left="135"/>
            </w:pPr>
            <w:r>
              <w:t>3. http://www.ru.convert-me.com/ru</w:t>
            </w:r>
          </w:p>
          <w:p>
            <w:pPr>
              <w:spacing w:after="0"/>
              <w:ind w:left="135"/>
            </w:pPr>
            <w:r>
              <w:t>4. http://nrc.edu.ru/est/r2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электромагнитной индукции" или "Определение индукции вихревого магнитного поля"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явления самоиндукции" или "Сборка модели электромагнитного генератора"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зависимости фокусного расстояния от вещества (на примере жидких линз)" или "Измерение фокусного расстояния рассеивающих линз"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"Определение импульса и энергии релятивистских частиц (по фотографиям треков заряженных частиц в магнитном поле)"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спектра разреженного атомарного водорода и измерение постоянной Ридберга"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Физический практикум по теме "Наблюдения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звёзды" или "Наблюдения в телескоп Луны, планет, туманностей и звёздных скоплений"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color w:val="7030A0"/>
                <w:lang w:val="ru-RU"/>
              </w:rPr>
              <w:t>Использование оборудования "Точка роста"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и место физики и астрономии в современной научной картине мира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"Динамика"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"Термодинамика. </w:t>
            </w:r>
            <w:r>
              <w:rPr>
                <w:rFonts w:ascii="Times New Roman" w:hAnsi="Times New Roman"/>
                <w:color w:val="000000"/>
                <w:sz w:val="24"/>
              </w:rPr>
              <w:t>Тепловые машины"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>Фазовые переходы"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"Магнитное поле"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"Электромагнитные колебания"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7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по теме "Элементы астрофизики"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41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494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9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4961" w:type="dxa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rPr>
          <w:lang w:val="ru-RU"/>
        </w:r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8"/>
    <w:p>
      <w:pPr>
        <w:rPr>
          <w:lang w:val="ru-RU"/>
        </w:rPr>
      </w:pP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spacing w:before="0" w:after="0" w:line="276" w:lineRule="auto"/>
      </w:pPr>
      <w:r>
        <w:separator/>
      </w:r>
    </w:p>
  </w:footnote>
  <w:footnote w:type="continuationSeparator" w:id="3">
    <w:p>
      <w:pPr>
        <w:spacing w:before="0" w:after="0" w:line="276" w:lineRule="auto"/>
      </w:pPr>
      <w:r>
        <w:continuationSeparator/>
      </w:r>
    </w:p>
  </w:footnote>
  <w:footnote w:id="0">
    <w:p>
      <w:pPr>
        <w:pStyle w:val="13"/>
        <w:rPr>
          <w:lang w:val="ru-RU"/>
        </w:rPr>
      </w:pPr>
      <w:r>
        <w:rPr>
          <w:rStyle w:val="8"/>
        </w:rPr>
        <w:footnoteRef/>
      </w:r>
      <w:r>
        <w:rPr>
          <w:lang w:val="ru-RU"/>
        </w:rPr>
        <w:t>Приказ Минпросвещения России от 31.05.2021 N 287"Об утверждении федерального государственного образовательного стандарта основного общего образования"(Зарегистрировано в Минюсте России 05.07.2021 N 64101)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6A0282"/>
    <w:multiLevelType w:val="multilevel"/>
    <w:tmpl w:val="006A0282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00723FFE"/>
    <w:multiLevelType w:val="multilevel"/>
    <w:tmpl w:val="00723FFE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0E865A8D"/>
    <w:multiLevelType w:val="multilevel"/>
    <w:tmpl w:val="0E865A8D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1C790B4A"/>
    <w:multiLevelType w:val="multilevel"/>
    <w:tmpl w:val="1C790B4A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26AE223C"/>
    <w:multiLevelType w:val="multilevel"/>
    <w:tmpl w:val="26AE223C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5">
    <w:nsid w:val="2A9E3B07"/>
    <w:multiLevelType w:val="multilevel"/>
    <w:tmpl w:val="2A9E3B07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6">
    <w:nsid w:val="2B807B6A"/>
    <w:multiLevelType w:val="multilevel"/>
    <w:tmpl w:val="2B807B6A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7">
    <w:nsid w:val="32005CB7"/>
    <w:multiLevelType w:val="multilevel"/>
    <w:tmpl w:val="32005CB7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8">
    <w:nsid w:val="48006C69"/>
    <w:multiLevelType w:val="multilevel"/>
    <w:tmpl w:val="48006C69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9">
    <w:nsid w:val="4C924423"/>
    <w:multiLevelType w:val="multilevel"/>
    <w:tmpl w:val="4C924423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0">
    <w:nsid w:val="5138296A"/>
    <w:multiLevelType w:val="multilevel"/>
    <w:tmpl w:val="5138296A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1">
    <w:nsid w:val="59F43BA8"/>
    <w:multiLevelType w:val="multilevel"/>
    <w:tmpl w:val="59F43BA8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2">
    <w:nsid w:val="681A77AF"/>
    <w:multiLevelType w:val="multilevel"/>
    <w:tmpl w:val="681A77AF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3">
    <w:nsid w:val="6BF55E36"/>
    <w:multiLevelType w:val="multilevel"/>
    <w:tmpl w:val="6BF55E36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4">
    <w:nsid w:val="73014CEA"/>
    <w:multiLevelType w:val="multilevel"/>
    <w:tmpl w:val="73014CEA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5">
    <w:nsid w:val="7E7F1CB5"/>
    <w:multiLevelType w:val="multilevel"/>
    <w:tmpl w:val="7E7F1CB5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10"/>
  </w:num>
  <w:num w:numId="2">
    <w:abstractNumId w:val="13"/>
  </w:num>
  <w:num w:numId="3">
    <w:abstractNumId w:val="11"/>
  </w:num>
  <w:num w:numId="4">
    <w:abstractNumId w:val="5"/>
  </w:num>
  <w:num w:numId="5">
    <w:abstractNumId w:val="7"/>
  </w:num>
  <w:num w:numId="6">
    <w:abstractNumId w:val="15"/>
  </w:num>
  <w:num w:numId="7">
    <w:abstractNumId w:val="3"/>
  </w:num>
  <w:num w:numId="8">
    <w:abstractNumId w:val="0"/>
  </w:num>
  <w:num w:numId="9">
    <w:abstractNumId w:val="1"/>
  </w:num>
  <w:num w:numId="10">
    <w:abstractNumId w:val="6"/>
  </w:num>
  <w:num w:numId="11">
    <w:abstractNumId w:val="12"/>
  </w:num>
  <w:num w:numId="12">
    <w:abstractNumId w:val="8"/>
  </w:num>
  <w:num w:numId="13">
    <w:abstractNumId w:val="9"/>
  </w:num>
  <w:num w:numId="14">
    <w:abstractNumId w:val="14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2"/>
    <w:footnote w:id="3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A0F19"/>
    <w:rsid w:val="000A0F19"/>
    <w:rsid w:val="00362CB9"/>
    <w:rsid w:val="005D73B2"/>
    <w:rsid w:val="00712B63"/>
    <w:rsid w:val="007C63C8"/>
    <w:rsid w:val="0086639F"/>
    <w:rsid w:val="00A47D8C"/>
    <w:rsid w:val="00B464EF"/>
    <w:rsid w:val="00E36726"/>
    <w:rsid w:val="00E83565"/>
    <w:rsid w:val="4D7C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otnote reference"/>
    <w:basedOn w:val="6"/>
    <w:semiHidden/>
    <w:unhideWhenUsed/>
    <w:qFormat/>
    <w:uiPriority w:val="99"/>
    <w:rPr>
      <w:vertAlign w:val="superscript"/>
    </w:rPr>
  </w:style>
  <w:style w:type="character" w:styleId="9">
    <w:name w:val="Emphasis"/>
    <w:basedOn w:val="6"/>
    <w:qFormat/>
    <w:uiPriority w:val="20"/>
    <w:rPr>
      <w:i/>
      <w:iCs/>
    </w:rPr>
  </w:style>
  <w:style w:type="character" w:styleId="10">
    <w:name w:val="Hyperlink"/>
    <w:basedOn w:val="6"/>
    <w:unhideWhenUsed/>
    <w:uiPriority w:val="99"/>
    <w:rPr>
      <w:color w:val="0000FF" w:themeColor="hyperlink"/>
      <w:u w:val="single"/>
    </w:rPr>
  </w:style>
  <w:style w:type="paragraph" w:styleId="11">
    <w:name w:val="Normal Indent"/>
    <w:basedOn w:val="1"/>
    <w:unhideWhenUsed/>
    <w:uiPriority w:val="99"/>
    <w:pPr>
      <w:ind w:left="72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3">
    <w:name w:val="footnote text"/>
    <w:basedOn w:val="1"/>
    <w:link w:val="26"/>
    <w:semiHidden/>
    <w:unhideWhenUsed/>
    <w:uiPriority w:val="99"/>
    <w:pPr>
      <w:widowControl w:val="0"/>
      <w:spacing w:after="0" w:line="240" w:lineRule="auto"/>
    </w:pPr>
    <w:rPr>
      <w:rFonts w:ascii="Calibri" w:hAnsi="Calibri" w:eastAsia="Calibri" w:cs="Times New Roman"/>
      <w:sz w:val="20"/>
      <w:szCs w:val="20"/>
    </w:rPr>
  </w:style>
  <w:style w:type="paragraph" w:styleId="14">
    <w:name w:val="header"/>
    <w:basedOn w:val="1"/>
    <w:link w:val="18"/>
    <w:unhideWhenUsed/>
    <w:uiPriority w:val="99"/>
    <w:pPr>
      <w:tabs>
        <w:tab w:val="center" w:pos="4680"/>
        <w:tab w:val="right" w:pos="9360"/>
      </w:tabs>
    </w:pPr>
  </w:style>
  <w:style w:type="paragraph" w:styleId="15">
    <w:name w:val="Title"/>
    <w:basedOn w:val="1"/>
    <w:next w:val="1"/>
    <w:link w:val="24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6">
    <w:name w:val="Subtitle"/>
    <w:basedOn w:val="1"/>
    <w:next w:val="1"/>
    <w:link w:val="23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7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Верхний колонтитул Знак"/>
    <w:basedOn w:val="6"/>
    <w:link w:val="14"/>
    <w:uiPriority w:val="99"/>
  </w:style>
  <w:style w:type="character" w:customStyle="1" w:styleId="19">
    <w:name w:val="Заголовок 1 Знак"/>
    <w:basedOn w:val="6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20">
    <w:name w:val="Заголовок 2 Знак"/>
    <w:basedOn w:val="6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3 Знак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2">
    <w:name w:val="Заголовок 4 Знак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3">
    <w:name w:val="Подзаголовок Знак"/>
    <w:basedOn w:val="6"/>
    <w:link w:val="1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4">
    <w:name w:val="Название Знак"/>
    <w:basedOn w:val="6"/>
    <w:link w:val="15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25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customStyle="1" w:styleId="26">
    <w:name w:val="Текст сноски Знак"/>
    <w:basedOn w:val="6"/>
    <w:link w:val="13"/>
    <w:semiHidden/>
    <w:uiPriority w:val="99"/>
    <w:rPr>
      <w:rFonts w:ascii="Calibri" w:hAnsi="Calibri" w:eastAsia="Calibri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101</Pages>
  <Words>21318</Words>
  <Characters>121518</Characters>
  <Lines>1012</Lines>
  <Paragraphs>285</Paragraphs>
  <TotalTime>22</TotalTime>
  <ScaleCrop>false</ScaleCrop>
  <LinksUpToDate>false</LinksUpToDate>
  <CharactersWithSpaces>142551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2023-09-02T10:14:00Z</dcterms:created>
  <dc:creator>Мой</dc:creator>
  <cp:lastModifiedBy>user</cp:lastModifiedBy>
  <dcterms:modified xsi:type="dcterms:W3CDTF">2023-10-02T12:30:48Z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63717AA2B75E4496B98E12DE18BE54B4_12</vt:lpwstr>
  </property>
</Properties>
</file>